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18" w:rsidRDefault="00E1791F" w:rsidP="006C66B3">
      <w:pPr>
        <w:jc w:val="center"/>
        <w:rPr>
          <w:b/>
        </w:rPr>
      </w:pPr>
      <w:r>
        <w:rPr>
          <w:b/>
          <w:sz w:val="32"/>
        </w:rPr>
        <w:t>10.GRUP FIRSATLAR</w:t>
      </w:r>
      <w:r w:rsidR="00E331C7">
        <w:rPr>
          <w:b/>
          <w:sz w:val="32"/>
        </w:rPr>
        <w:t xml:space="preserve"> </w:t>
      </w:r>
      <w:r w:rsidR="006C66B3">
        <w:rPr>
          <w:b/>
          <w:sz w:val="32"/>
        </w:rPr>
        <w:t>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E1791F" w:rsidP="00DD08F2">
            <w:r>
              <w:t>Genel politika belirleyicilerinin eğitime yönelik hassasiyetleri</w:t>
            </w:r>
          </w:p>
        </w:tc>
        <w:tc>
          <w:tcPr>
            <w:tcW w:w="1599" w:type="dxa"/>
          </w:tcPr>
          <w:p w:rsidR="006C66B3" w:rsidRDefault="009E7BFF" w:rsidP="00DD08F2">
            <w:r>
              <w:t>14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E1791F" w:rsidP="00DD08F2">
            <w:r>
              <w:t>Hayırsever katkısının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12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E1791F" w:rsidP="00DD08F2">
            <w:r>
              <w:t>Anayasa mahkemesine bireysel başvuru</w:t>
            </w:r>
          </w:p>
        </w:tc>
        <w:tc>
          <w:tcPr>
            <w:tcW w:w="1599" w:type="dxa"/>
          </w:tcPr>
          <w:p w:rsidR="006C66B3" w:rsidRDefault="009E7BFF" w:rsidP="00DD08F2">
            <w:r>
              <w:t>11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E1791F" w:rsidP="00DD08F2">
            <w:r>
              <w:t>Bütçeden en fazla payın eğitime ayrılmış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9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E1791F" w:rsidP="00DD08F2">
            <w:r>
              <w:t>Eğitim teknolojilerindeki gelişim</w:t>
            </w:r>
          </w:p>
        </w:tc>
        <w:tc>
          <w:tcPr>
            <w:tcW w:w="1599" w:type="dxa"/>
          </w:tcPr>
          <w:p w:rsidR="006C66B3" w:rsidRDefault="009E7BFF" w:rsidP="00DD08F2">
            <w:r>
              <w:t>9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E1791F" w:rsidP="00DD08F2">
            <w:r>
              <w:t>Üst politika bölgelerinde eğitimin öneminin vurgulanması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7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E1791F" w:rsidP="00DD08F2">
            <w:r>
              <w:t>Evrensel eğitim politikalarını rahatlıkla izlenebilecek şartların oluşması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6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912630" w:rsidP="00DD08F2">
            <w:r>
              <w:t>Toplumda eğitimin gerekliliğine yönelik olumlu algının varlığı</w:t>
            </w:r>
          </w:p>
        </w:tc>
        <w:tc>
          <w:tcPr>
            <w:tcW w:w="1599" w:type="dxa"/>
          </w:tcPr>
          <w:p w:rsidR="006C66B3" w:rsidRDefault="009E7BFF" w:rsidP="00DD08F2">
            <w:r>
              <w:t>5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912630" w:rsidP="00DD08F2">
            <w:r>
              <w:t>Eğitimde fırsat eşitliğinin anayasal güvence altına alınmış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4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912630" w:rsidP="00DD08F2">
            <w:r>
              <w:t>Eğitimli kişilerin daha iyi ekonomik koşula sahip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912630" w:rsidP="00DD08F2">
            <w:r>
              <w:t>Eğitimde teknolojiye olan ilginin artmış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912630" w:rsidP="00DD08F2">
            <w:r>
              <w:t>Farklı kültürlerin yaşandığı bir sosyal yapının bulunması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912630" w:rsidP="00DD08F2">
            <w:r>
              <w:t>Dünyada eğitim için gençlerin paralarını kullanma eğiliminin artması</w:t>
            </w:r>
          </w:p>
        </w:tc>
        <w:tc>
          <w:tcPr>
            <w:tcW w:w="1599" w:type="dxa"/>
          </w:tcPr>
          <w:p w:rsidR="006C66B3" w:rsidRDefault="00C60A7E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6C66B3" w:rsidRDefault="00912630" w:rsidP="00DD08F2">
            <w:proofErr w:type="spellStart"/>
            <w:r>
              <w:t>Meb</w:t>
            </w:r>
            <w:proofErr w:type="spellEnd"/>
            <w:r>
              <w:t xml:space="preserve"> genel politikalarına toplumun erken adapte olması </w:t>
            </w:r>
          </w:p>
        </w:tc>
        <w:tc>
          <w:tcPr>
            <w:tcW w:w="1599" w:type="dxa"/>
          </w:tcPr>
          <w:p w:rsidR="006C66B3" w:rsidRDefault="009E7BFF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6C66B3" w:rsidRDefault="00912630" w:rsidP="00DD08F2">
            <w:r>
              <w:t>AB üyelik görüşmelerinde eğitim faslının tamamlanmış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2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6C66B3" w:rsidRDefault="00912630" w:rsidP="00DD08F2">
            <w:r>
              <w:t xml:space="preserve">Uluslararası projelerle oluşan hareketlilik </w:t>
            </w:r>
          </w:p>
        </w:tc>
        <w:tc>
          <w:tcPr>
            <w:tcW w:w="1599" w:type="dxa"/>
          </w:tcPr>
          <w:p w:rsidR="006C66B3" w:rsidRDefault="009E7BFF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6C66B3" w:rsidRDefault="00912630" w:rsidP="00DD08F2">
            <w:r>
              <w:t>Hükümet organlarıyla iletişimin güçlü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6C66B3" w:rsidRDefault="00912630" w:rsidP="00DD08F2">
            <w:r>
              <w:t>Eğitimli insanların toplum tarafından itibar görmesi</w:t>
            </w:r>
          </w:p>
        </w:tc>
        <w:tc>
          <w:tcPr>
            <w:tcW w:w="1599" w:type="dxa"/>
          </w:tcPr>
          <w:p w:rsidR="006C66B3" w:rsidRDefault="009E7BFF" w:rsidP="00DD08F2">
            <w:r>
              <w:t>2</w:t>
            </w:r>
            <w:bookmarkStart w:id="0" w:name="_GoBack"/>
            <w:bookmarkEnd w:id="0"/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6C66B3" w:rsidRDefault="00912630" w:rsidP="00DD08F2">
            <w:r>
              <w:t>Teknolojik yenilikler in yaygın eğitime etkili olması</w:t>
            </w:r>
          </w:p>
        </w:tc>
        <w:tc>
          <w:tcPr>
            <w:tcW w:w="1599" w:type="dxa"/>
          </w:tcPr>
          <w:p w:rsidR="006C66B3" w:rsidRDefault="009E7BFF" w:rsidP="00DD08F2">
            <w:r>
              <w:t>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6C66B3" w:rsidRDefault="00912630" w:rsidP="00DD08F2">
            <w:r>
              <w:t>Kurum dışı hızlı gelişen teknolojinin bakanlık üzerindeki olumlu etkisi</w:t>
            </w:r>
          </w:p>
        </w:tc>
        <w:tc>
          <w:tcPr>
            <w:tcW w:w="1599" w:type="dxa"/>
          </w:tcPr>
          <w:p w:rsidR="006C66B3" w:rsidRDefault="009E7BFF" w:rsidP="00DD08F2">
            <w:r>
              <w:t>1</w:t>
            </w:r>
          </w:p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lastRenderedPageBreak/>
              <w:t>21</w:t>
            </w:r>
          </w:p>
        </w:tc>
        <w:tc>
          <w:tcPr>
            <w:tcW w:w="11840" w:type="dxa"/>
          </w:tcPr>
          <w:p w:rsidR="00D405D5" w:rsidRDefault="00912630" w:rsidP="00DD08F2">
            <w:r>
              <w:t>Teknolojik gelişmelerin okullara yaygınlaştırılması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D405D5" w:rsidRDefault="00912630" w:rsidP="00DD08F2">
            <w:r>
              <w:t>Ülkenin genç nüfusa sahip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D405D5" w:rsidRDefault="00912630" w:rsidP="00DD08F2">
            <w:r>
              <w:t>Hızlı gelişen teknolojinin eğitimi ulaşılabilir hale getirmesi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D405D5" w:rsidRDefault="00912630" w:rsidP="00912630">
            <w:r>
              <w:t xml:space="preserve">İklimin </w:t>
            </w:r>
            <w:proofErr w:type="gramStart"/>
            <w:r>
              <w:t>imkan</w:t>
            </w:r>
            <w:proofErr w:type="gramEnd"/>
            <w:r>
              <w:t xml:space="preserve"> verdiği doğal güzelliklerin eğitim alan gençlerin hizmetine sunulabilmesi 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D405D5" w:rsidRDefault="00912630" w:rsidP="00DD08F2">
            <w:proofErr w:type="spellStart"/>
            <w:r>
              <w:t>Türkiyenin</w:t>
            </w:r>
            <w:proofErr w:type="spellEnd"/>
            <w:r>
              <w:t xml:space="preserve"> coğrafi olarak orta iklim kuşağında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D405D5" w:rsidRDefault="00912630" w:rsidP="00DD08F2">
            <w:r>
              <w:t>Çevre koşulları itibariyle 4 mevsimin ülkemizde yaşanıyor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27</w:t>
            </w:r>
          </w:p>
        </w:tc>
        <w:tc>
          <w:tcPr>
            <w:tcW w:w="11840" w:type="dxa"/>
          </w:tcPr>
          <w:p w:rsidR="00D405D5" w:rsidRDefault="00912630" w:rsidP="00DD08F2">
            <w:r>
              <w:t>Hukuksal açıdan kurumsal sınırların belirlenmiş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28</w:t>
            </w:r>
          </w:p>
        </w:tc>
        <w:tc>
          <w:tcPr>
            <w:tcW w:w="11840" w:type="dxa"/>
          </w:tcPr>
          <w:p w:rsidR="00D405D5" w:rsidRDefault="00912630" w:rsidP="00DD08F2">
            <w:r>
              <w:t>Genç nüfus sayısının fazla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29</w:t>
            </w:r>
          </w:p>
        </w:tc>
        <w:tc>
          <w:tcPr>
            <w:tcW w:w="11840" w:type="dxa"/>
          </w:tcPr>
          <w:p w:rsidR="00D405D5" w:rsidRDefault="00912630" w:rsidP="00DD08F2">
            <w:r>
              <w:t>Ekolojik gelişmelere SPK desteği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30</w:t>
            </w:r>
          </w:p>
        </w:tc>
        <w:tc>
          <w:tcPr>
            <w:tcW w:w="11840" w:type="dxa"/>
          </w:tcPr>
          <w:p w:rsidR="00D405D5" w:rsidRDefault="009E7BFF" w:rsidP="00DD08F2">
            <w:r>
              <w:t>Diğer bakanlıkların vermiş olduğu destek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31</w:t>
            </w:r>
          </w:p>
        </w:tc>
        <w:tc>
          <w:tcPr>
            <w:tcW w:w="11840" w:type="dxa"/>
          </w:tcPr>
          <w:p w:rsidR="00D405D5" w:rsidRDefault="009E7BFF" w:rsidP="00DD08F2">
            <w:r>
              <w:t>Hukuk birimleriyle olan olumlu ilişkiler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32</w:t>
            </w:r>
          </w:p>
        </w:tc>
        <w:tc>
          <w:tcPr>
            <w:tcW w:w="11840" w:type="dxa"/>
          </w:tcPr>
          <w:p w:rsidR="00D405D5" w:rsidRDefault="009E7BFF" w:rsidP="00DD08F2">
            <w:r>
              <w:t>Çevreyle etkileşim halinde olabilme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33</w:t>
            </w:r>
          </w:p>
        </w:tc>
        <w:tc>
          <w:tcPr>
            <w:tcW w:w="11840" w:type="dxa"/>
          </w:tcPr>
          <w:p w:rsidR="00D405D5" w:rsidRDefault="009E7BFF" w:rsidP="00DD08F2">
            <w:r>
              <w:t>Doğa ve çevre kazanımlarının toplumda fark edilmesi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34</w:t>
            </w:r>
          </w:p>
        </w:tc>
        <w:tc>
          <w:tcPr>
            <w:tcW w:w="11840" w:type="dxa"/>
          </w:tcPr>
          <w:p w:rsidR="00D405D5" w:rsidRDefault="009E7BFF" w:rsidP="00DD08F2">
            <w:r>
              <w:t>Projeler sayesinde dış destekli yatırımların olması</w:t>
            </w:r>
          </w:p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35</w:t>
            </w:r>
          </w:p>
        </w:tc>
        <w:tc>
          <w:tcPr>
            <w:tcW w:w="11840" w:type="dxa"/>
          </w:tcPr>
          <w:p w:rsidR="00D405D5" w:rsidRDefault="00D405D5" w:rsidP="00DD08F2"/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D405D5" w:rsidP="00DD08F2">
            <w:pPr>
              <w:jc w:val="center"/>
            </w:pPr>
            <w:r>
              <w:t>36</w:t>
            </w:r>
          </w:p>
        </w:tc>
        <w:tc>
          <w:tcPr>
            <w:tcW w:w="11840" w:type="dxa"/>
          </w:tcPr>
          <w:p w:rsidR="00D405D5" w:rsidRDefault="00D405D5" w:rsidP="00DD08F2"/>
        </w:tc>
        <w:tc>
          <w:tcPr>
            <w:tcW w:w="1599" w:type="dxa"/>
          </w:tcPr>
          <w:p w:rsidR="00D405D5" w:rsidRDefault="00D405D5" w:rsidP="00DD08F2"/>
        </w:tc>
      </w:tr>
      <w:tr w:rsidR="00D405D5" w:rsidTr="006C66B3">
        <w:trPr>
          <w:trHeight w:val="391"/>
        </w:trPr>
        <w:tc>
          <w:tcPr>
            <w:tcW w:w="922" w:type="dxa"/>
          </w:tcPr>
          <w:p w:rsidR="00D405D5" w:rsidRDefault="00E331C7" w:rsidP="00DD08F2">
            <w:pPr>
              <w:jc w:val="center"/>
            </w:pPr>
            <w:r>
              <w:t>37</w:t>
            </w:r>
          </w:p>
        </w:tc>
        <w:tc>
          <w:tcPr>
            <w:tcW w:w="11840" w:type="dxa"/>
          </w:tcPr>
          <w:p w:rsidR="00D405D5" w:rsidRDefault="00D405D5" w:rsidP="00DD08F2"/>
        </w:tc>
        <w:tc>
          <w:tcPr>
            <w:tcW w:w="1599" w:type="dxa"/>
          </w:tcPr>
          <w:p w:rsidR="00D405D5" w:rsidRDefault="00D405D5" w:rsidP="00DD08F2"/>
        </w:tc>
      </w:tr>
    </w:tbl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B84" w:rsidRDefault="00B33B84" w:rsidP="006C66B3">
      <w:pPr>
        <w:spacing w:after="0" w:line="240" w:lineRule="auto"/>
      </w:pPr>
      <w:r>
        <w:separator/>
      </w:r>
    </w:p>
  </w:endnote>
  <w:endnote w:type="continuationSeparator" w:id="0">
    <w:p w:rsidR="00B33B84" w:rsidRDefault="00B33B84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B84" w:rsidRDefault="00B33B84" w:rsidP="006C66B3">
      <w:pPr>
        <w:spacing w:after="0" w:line="240" w:lineRule="auto"/>
      </w:pPr>
      <w:r>
        <w:separator/>
      </w:r>
    </w:p>
  </w:footnote>
  <w:footnote w:type="continuationSeparator" w:id="0">
    <w:p w:rsidR="00B33B84" w:rsidRDefault="00B33B84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6C66B3"/>
    <w:rsid w:val="00812F18"/>
    <w:rsid w:val="00912630"/>
    <w:rsid w:val="009E7BFF"/>
    <w:rsid w:val="00B33B84"/>
    <w:rsid w:val="00BA33DA"/>
    <w:rsid w:val="00C60A7E"/>
    <w:rsid w:val="00D405D5"/>
    <w:rsid w:val="00E1791F"/>
    <w:rsid w:val="00E3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zekiye</cp:lastModifiedBy>
  <cp:revision>2</cp:revision>
  <dcterms:created xsi:type="dcterms:W3CDTF">2013-11-05T16:30:00Z</dcterms:created>
  <dcterms:modified xsi:type="dcterms:W3CDTF">2013-11-05T16:30:00Z</dcterms:modified>
</cp:coreProperties>
</file>